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6366" w:rsidRPr="003F6366" w:rsidRDefault="003F6366" w:rsidP="003F6366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3F6366"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  <w:lang w:eastAsia="ru-RU"/>
        </w:rPr>
        <w:t xml:space="preserve">"Разговор </w:t>
      </w:r>
      <w:bookmarkStart w:id="0" w:name="_GoBack"/>
      <w:bookmarkEnd w:id="0"/>
      <w:r w:rsidRPr="003F6366"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  <w:lang w:eastAsia="ru-RU"/>
        </w:rPr>
        <w:t>о правильном питании" в Центре профилактики </w:t>
      </w:r>
      <w:hyperlink r:id="rId5" w:tgtFrame="_blank" w:history="1">
        <w:r w:rsidRPr="003F6366">
          <w:rPr>
            <w:rFonts w:ascii="Times New Roman" w:eastAsia="Times New Roman" w:hAnsi="Times New Roman" w:cs="Times New Roman"/>
            <w:color w:val="000000" w:themeColor="text1"/>
            <w:sz w:val="27"/>
            <w:szCs w:val="27"/>
            <w:u w:val="single"/>
            <w:lang w:eastAsia="ru-RU"/>
          </w:rPr>
          <w:t>http://www.profilaktica.ru/</w:t>
        </w:r>
      </w:hyperlink>
    </w:p>
    <w:p w:rsidR="003F6366" w:rsidRPr="003F6366" w:rsidRDefault="003F6366" w:rsidP="003F6366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3F6366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 </w:t>
      </w:r>
    </w:p>
    <w:p w:rsidR="003F6366" w:rsidRPr="003F6366" w:rsidRDefault="003F6366" w:rsidP="003F6366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3F6366"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  <w:lang w:eastAsia="ru-RU"/>
        </w:rPr>
        <w:t>ПРАВИЛЬНОЕ ПИТАНИЕ</w:t>
      </w:r>
    </w:p>
    <w:p w:rsidR="003F6366" w:rsidRPr="003F6366" w:rsidRDefault="003F6366" w:rsidP="003F6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3F6366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Питание является одним из наиболее важных биологических и социальных факторов, обеспечивающих здоровье, рост, развитие, трудоспособность человека.</w:t>
      </w:r>
      <w:r w:rsidRPr="003F6366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br/>
        <w:t>Обеспечение рационального питания школьников – одно из ведущих условий их правильного гармоничного развития. Школьный период, охватывающий возраст от 7 до 17 лет, характеризуется интенсивными процессами роста, увеличением костного скелета и мышц, сложной перестройкой обмена веществ, деятельности эндокринной системы, сердечно-сосудистой системы, головного мозга. Эти процессы связаны с окончательным созреванием и формированием человека.</w:t>
      </w:r>
    </w:p>
    <w:p w:rsidR="003F6366" w:rsidRPr="003F6366" w:rsidRDefault="003F6366" w:rsidP="003F6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3F6366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За последние годы особенностью развития детей школьного возраста является процесс акселерации: ускоренного физического развития и более раннее половое созревание.</w:t>
      </w:r>
      <w:r w:rsidRPr="003F6366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br/>
        <w:t xml:space="preserve">К особенностям этого возрастного периода относится также значительное умственное напряжение учащихся в связи с ростом потока информации, усложнением школьных программ, сочетанием занятий с производственным обучением, занятиями спортом, кружками по интересам и другими не менее важными нагрузками. </w:t>
      </w:r>
    </w:p>
    <w:p w:rsidR="003F6366" w:rsidRPr="003F6366" w:rsidRDefault="003F6366" w:rsidP="003F6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3F6366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Для обеспечения всех этих сложных жизненных процессов школьника необходимо обеспечивать его полноценным питанием, которое обеспечивает повышенные потребности его организма в пищевых веществах и энергии. Эти показатели значительно изменяются в зависимости от возраста, пола, вида деятельности, условий. В школьном возрасте дети должны получать биологически полноценные продукты, богатые белками, жирами, углеводами, минеральными солями и витаминами.</w:t>
      </w:r>
    </w:p>
    <w:p w:rsidR="003F6366" w:rsidRPr="003F6366" w:rsidRDefault="003F6366" w:rsidP="003F6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3F6366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Белки – жизненно необходимые вещества, они служат строительным материалом для построения клеток, тканей, органов, образования ферментов, гормонов, гемоглобина и других соединений, выполняющих в организме особо важные и сложные функции. Белки формируют иммунитет к инфекциям, участвуют в усвоении жиров, углеводов, минеральных веществ и витаминов. Жизнь детского организма связана с непрерывным ростом, расходом и обновлением белков. Белки, в отличие от углеводов, не накапливаются в организме в резерве и не образуются из других пищевых веществ т. е. являются незаменимой частью пищи, так же как часть жирных кислот, витамины, минеральные вещества и вода – это незаменимые вещества, которые не образуются в организме человека. Уважаемые родители следите за тем, чтобы в ежедневном рационе Вашего ребенка обязательно были продукты, содержащие животные и растительные белки.</w:t>
      </w:r>
      <w:r w:rsidRPr="003F6366">
        <w:rPr>
          <w:rFonts w:ascii="Times New Roman" w:eastAsia="Times New Roman" w:hAnsi="Times New Roman" w:cs="Times New Roman"/>
          <w:noProof/>
          <w:color w:val="000000" w:themeColor="text1"/>
          <w:sz w:val="27"/>
          <w:szCs w:val="27"/>
          <w:lang w:eastAsia="ru-RU"/>
        </w:rPr>
        <w:drawing>
          <wp:inline distT="0" distB="0" distL="0" distR="0">
            <wp:extent cx="8890" cy="8890"/>
            <wp:effectExtent l="0" t="0" r="0" b="0"/>
            <wp:docPr id="2" name="Рисунок 2" descr="Хочу такой сайт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6366" w:rsidRPr="003F6366" w:rsidRDefault="003F6366" w:rsidP="003F6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3F6366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К Вашему сведению: </w:t>
      </w:r>
    </w:p>
    <w:p w:rsidR="003F6366" w:rsidRPr="003F6366" w:rsidRDefault="003F6366" w:rsidP="003F63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3F6366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- белки молочных продуктов самые легкоусвояемые, за ними идут белки яиц</w:t>
      </w:r>
      <w:r w:rsidRPr="003F6366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br/>
        <w:t>- белки рыб перевариваются быстрее, чем белки мяса т.к. в рыбе меньше соединительной ткани.</w:t>
      </w:r>
    </w:p>
    <w:p w:rsidR="003F6366" w:rsidRDefault="003F6366" w:rsidP="003F6366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3F6366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При недостатке белков возникает белковая недостаточность: ослабление работоспособности, сопротивляемости к инфекциям, сколиоз, огромное множество других заболеваний.</w:t>
      </w: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</w:p>
    <w:p w:rsidR="003F6366" w:rsidRPr="003F6366" w:rsidRDefault="003F6366" w:rsidP="003F6366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3F6366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lastRenderedPageBreak/>
        <w:t xml:space="preserve">Жиры – обладают высокой энергетической ценностью, участвуют в обменных процессах. В них содержится жизненно важные витамины: А, провитамин А каротин, Д, Е, незаменимые жирные кислоты, лецитин. Они обеспечивают всасывание из кишечника ряда минеральных веществ и витаминов. Жировые ткани – это резервный энергетический материал, Жиры улучшают вкус пищи и вызывают чувство сытости. Они различаются на видимые и скрытые (содержащиеся в составе продуктов). Молочные жиры источники витаминов А, Д, провитамина А каротина, растительные продукты содержат витамины Е, В. </w:t>
      </w:r>
    </w:p>
    <w:p w:rsidR="003F6366" w:rsidRPr="003F6366" w:rsidRDefault="003F6366" w:rsidP="003F6366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3F6366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В жидких растительных жирах содержатся ненасыщенные жирные кислоты, так необходимые организму, в твердых жирах – насыщенные жирные кислоты - это более длительное пищеварение и усвоение. </w:t>
      </w:r>
    </w:p>
    <w:p w:rsidR="003F6366" w:rsidRPr="003F6366" w:rsidRDefault="003F6366" w:rsidP="003F6366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3F6366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Обращаю Ваше внимание на растительное пальмовое масло. Из-за дешевизны стоимости производители мучной, кондитерской, кулинарной продукции часто используют его в качестве основного компонента. Пальмовое масло – это технический продукт для машин, но не для детей. Уважаемые родители, при покупке продукта, обращайте внимание на его состав и срок реализации, прежде чем поставите его на стол своему ребенку.</w:t>
      </w: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r w:rsidRPr="003F6366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Углеводы – составляют основную часть пищеварительного рациона, необходимы для нормального обмена. В комплексе с белками они образуют некоторые гормоны и ферменты, секреты желез и другие биологически важные соединения. Углеводы делятся на простые (глюкоза, фруктоза, галактоза) и сложные (сахароза, лактоза, мальтоза), а также к сложным углеводам относятся – крахмал, гликоген, клетчатка, пектин. Особое значение имеют клетчатка и пектины, которые почти не перевариваются в кишечнике, однако эти балластные вещества играют большую роль в питании. Содержатся углеводы в растительных продуктах, сахаре, кондитерских изделиях. Недостаток их ведет к нарушению обмена веществ жиров и белков, к снижению уровня глюкозы в крови, болезней ЦНС, слабости, сонливости, избыток - к ожирению и другим неприятностям. </w:t>
      </w:r>
    </w:p>
    <w:p w:rsidR="003F6366" w:rsidRDefault="003F6366" w:rsidP="003F6366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3F6366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При пребывании детей и подростков в образовательном учреждении более 3 – 4 часов, обязательно горячее питание и свободная продажа блюд и буфетной продукции, предпочтительнее 2-х разовое горячее питание завтрак и обед. Длительность промежутка между отдельными приемами пищи не превышает 3,5 – 4 часов. Посещение детьми групп продленного дня возможно только при обеспечении их 2-х разовым горячим питанием.</w:t>
      </w: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</w:p>
    <w:p w:rsidR="003F6366" w:rsidRDefault="003F6366" w:rsidP="003F6366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3F6366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Школьный завтрак составляет не менее 20-25%, а обед не менее 35% от суточной потребности в пищевых веществах и энергии. Рацион 2-х разового питания в образовательном учреждении обеспечивает не менее 55% потребности детей в пищевых веществах и энергии.</w:t>
      </w: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</w:p>
    <w:p w:rsidR="003F6366" w:rsidRPr="003F6366" w:rsidRDefault="003F6366" w:rsidP="003F6366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3F6366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В рационе учащихся ежедневно присутствуют белковые продукты: мясо, рыба или курица, молоко, молочные продукты, сливочное и растительное масло, хлеб и хлебобулочные изделия, овощи. В течении недели в рацион включаются крупы, макаронные изделия, сыр, яйца, творог, кондитерские изделия, свежие фрукты, натуральные соки, витаминизированные напитки</w:t>
      </w: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. </w:t>
      </w:r>
      <w:r w:rsidRPr="003F6366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В качестве специй используется только йодированная соль.</w:t>
      </w: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r w:rsidRPr="003F6366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Свежий, (ночной выпечки) ржаной и пшеничный хлеб содержит витаминно-минеральные обогатители.</w:t>
      </w: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r w:rsidRPr="003F6366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В питании детей не используются запрещенные, вредные для здоровья химические консерванты, синтетические красители, ароматизаторы. </w:t>
      </w:r>
    </w:p>
    <w:p w:rsidR="003F6366" w:rsidRDefault="003F6366" w:rsidP="003F6366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3F6366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lastRenderedPageBreak/>
        <w:t>Основа питания детей и подростков, приготовление блюд щадящего питания, предусматривающее специальную технологическую обработку продуктов: мясо и рыба отвариваются или припускаются, или готовятся в рубленом виде, крупы и овощи развариваются до мягкости, допускается легкое запекание блюд, исключается жаренье.</w:t>
      </w: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</w:p>
    <w:p w:rsidR="003F6366" w:rsidRPr="003F6366" w:rsidRDefault="003F6366" w:rsidP="003F6366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3F6366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Холодные закуски готовятся предпочтительно из сырых овощей и фруктов с растительным маслом содержанием не более 2-х, 3-х компонентов. </w:t>
      </w:r>
    </w:p>
    <w:p w:rsidR="003F6366" w:rsidRDefault="003F6366" w:rsidP="003F6366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3F6366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Для приготовления крупяных гарниров используются овсяная, гречневая, рисовая, пшенная, ячневая, пшеничная, кукурузная, перловая крупы, которые являются важным источником пищевых веществ.</w:t>
      </w: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</w:p>
    <w:p w:rsidR="003F6366" w:rsidRPr="003F6366" w:rsidRDefault="003F6366" w:rsidP="003F6366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3F6366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Наряду с ними в питании детей обязательно присутствие овощных гарниров из картофеля, капусты, моркови, лука, сезонных овощей и зелени т.д. </w:t>
      </w:r>
    </w:p>
    <w:p w:rsidR="003F6366" w:rsidRPr="003F6366" w:rsidRDefault="003F6366" w:rsidP="003F6366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3F6366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Для лучшего усвоения питательных веществ в организме ребенка к мясу предпочтителен овощной гарнир, к рыбе – картофель, рис. </w:t>
      </w:r>
    </w:p>
    <w:p w:rsidR="003F6366" w:rsidRPr="003F6366" w:rsidRDefault="003F6366" w:rsidP="003F6366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3F6366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Завтрак учащихся состоит из закуски, горячего блюда, горячего напитка, обед - из закуски, супа, мясного, рыбного или куриного блюда с овощным или крупяным гарниром и напитка, фрукты включаются не менее двух раз в неделю. Сладкие блюда и сахаристые кондитерские изделия включаются в рацион завтраков и обедов не чаще чем 3-4 раза в неделю.</w:t>
      </w:r>
      <w:r w:rsidRPr="003F6366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br/>
        <w:t xml:space="preserve">Завтрак обязательно содержит горячее блюдо – творожное, яичное, мясное, крупяное (молочную кашу), в качестве горячего напитка чай, с молоком, с лимоном, какао, кофейный напиток с молоком. Так же включаются соки, компоты из сухофруктов, из свежих ягод (смородины, вишни, земляники, ежевики, клюквы) витаминизированные напитки, кисели: из шиповника, «Золотой шар». Не менее двух раз в неделю детям включаются свежие фрукты: яблоки, мандарины, апельсины, бананы, киви, клементины. </w:t>
      </w:r>
    </w:p>
    <w:p w:rsidR="003F6366" w:rsidRPr="003F6366" w:rsidRDefault="003F6366" w:rsidP="003F6366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3F6366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Учитывая трудности, возникающие при организации рационального питания учащихся: высокие цены на продовольственные товары, размер дотаций, выделяемых из бюджета, зависимость от конкретных условий, допускается реализация рационов завтраков и обедов с неполным набором блюд, уменьшенными порциями. </w:t>
      </w:r>
    </w:p>
    <w:p w:rsidR="003F6366" w:rsidRPr="003F6366" w:rsidRDefault="003F6366" w:rsidP="003F6366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3F6366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В рационах завтраков, обедов для различных возрастных групп предусмотрен единый ассортимент блюд. Длю обеспечения потребности в белках, жирах, углеводах и необходимой калорийности, для учащихся старших классов увеличены нормы выхода блюд, гарниров и включены мучные кондитерские изделия.</w:t>
      </w:r>
    </w:p>
    <w:p w:rsidR="003F6366" w:rsidRPr="003F6366" w:rsidRDefault="003F6366" w:rsidP="003F6366">
      <w:pPr>
        <w:numPr>
          <w:ilvl w:val="0"/>
          <w:numId w:val="1"/>
        </w:numPr>
        <w:shd w:val="clear" w:color="auto" w:fill="FFFFFF"/>
        <w:spacing w:after="0" w:line="330" w:lineRule="atLeast"/>
        <w:ind w:left="105" w:right="90"/>
        <w:textAlignment w:val="top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3F6366">
        <w:rPr>
          <w:rFonts w:ascii="Times New Roman" w:eastAsia="Times New Roman" w:hAnsi="Times New Roman" w:cs="Times New Roman"/>
          <w:noProof/>
          <w:color w:val="000000" w:themeColor="text1"/>
          <w:sz w:val="27"/>
          <w:szCs w:val="27"/>
          <w:lang w:eastAsia="ru-RU"/>
        </w:rPr>
        <w:drawing>
          <wp:inline distT="0" distB="0" distL="0" distR="0">
            <wp:extent cx="1334770" cy="1334770"/>
            <wp:effectExtent l="0" t="0" r="0" b="0"/>
            <wp:docPr id="1" name="Рисунок 1" descr="Здоровое питание rfhnbyrf.png">
              <a:hlinkClick xmlns:a="http://schemas.openxmlformats.org/drawingml/2006/main" r:id="rId8" tooltip="&quot;Здоровое питание rfhnbyrf.png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Здоровое питание rfhnbyrf.png">
                      <a:hlinkClick r:id="rId8" tooltip="&quot;Здоровое питание rfhnbyrf.png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4770" cy="1334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25DF" w:rsidRPr="003F6366" w:rsidRDefault="000425DF">
      <w:pPr>
        <w:rPr>
          <w:rFonts w:ascii="Times New Roman" w:hAnsi="Times New Roman" w:cs="Times New Roman"/>
          <w:color w:val="000000" w:themeColor="text1"/>
          <w:sz w:val="27"/>
          <w:szCs w:val="27"/>
        </w:rPr>
      </w:pPr>
    </w:p>
    <w:p w:rsidR="003F6366" w:rsidRPr="003F6366" w:rsidRDefault="003F6366">
      <w:pPr>
        <w:rPr>
          <w:rFonts w:ascii="Times New Roman" w:hAnsi="Times New Roman" w:cs="Times New Roman"/>
          <w:color w:val="000000" w:themeColor="text1"/>
          <w:sz w:val="27"/>
          <w:szCs w:val="27"/>
        </w:rPr>
      </w:pPr>
    </w:p>
    <w:sectPr w:rsidR="003F6366" w:rsidRPr="003F6366" w:rsidSect="003F6366">
      <w:pgSz w:w="11906" w:h="16838"/>
      <w:pgMar w:top="426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6D2BBA"/>
    <w:multiLevelType w:val="multilevel"/>
    <w:tmpl w:val="8B328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4B3F"/>
    <w:rsid w:val="000425DF"/>
    <w:rsid w:val="003F6366"/>
    <w:rsid w:val="006B4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3139FB-5564-4927-8A5B-45FC8378A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F636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F636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F63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F6366"/>
    <w:rPr>
      <w:b/>
      <w:bCs/>
    </w:rPr>
  </w:style>
  <w:style w:type="character" w:styleId="a5">
    <w:name w:val="Hyperlink"/>
    <w:basedOn w:val="a0"/>
    <w:uiPriority w:val="99"/>
    <w:semiHidden/>
    <w:unhideWhenUsed/>
    <w:rsid w:val="003F6366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F63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F63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604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536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291288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44818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73906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96;&#1082;&#1086;&#1083;&#1072;25.&#1077;&#1082;&#1072;&#1090;&#1077;&#1088;&#1080;&#1085;&#1073;&#1091;&#1088;&#1075;.&#1088;&#1092;/upload/sc25_new/images/big/1e/d0/1ed0abd5765aa3052e897987efd11bfa.pn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&#1089;&#1072;&#1081;&#1090;&#1086;&#1073;&#1088;&#1072;&#1079;&#1086;&#1074;&#1072;&#1085;&#1080;&#1103;.&#1088;&#1092;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profilaktica.ru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1258</Words>
  <Characters>7171</Characters>
  <Application>Microsoft Office Word</Application>
  <DocSecurity>0</DocSecurity>
  <Lines>59</Lines>
  <Paragraphs>16</Paragraphs>
  <ScaleCrop>false</ScaleCrop>
  <Company>Школа №80</Company>
  <LinksUpToDate>false</LinksUpToDate>
  <CharactersWithSpaces>8413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Панова Ольга Геннадьевна</dc:creator>
  <cp:keywords/>
  <dc:description/>
  <cp:lastModifiedBy>Панова Ольга Геннадьевна</cp:lastModifiedBy>
  <cp:revision>2</cp:revision>
  <dcterms:created xsi:type="dcterms:W3CDTF">2022-12-18T11:50:00Z</dcterms:created>
  <dcterms:modified xsi:type="dcterms:W3CDTF">2022-12-18T11:59:00Z</dcterms:modified>
</cp:coreProperties>
</file>