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</w:t>
      </w:r>
      <w:r w:rsidR="00201267">
        <w:rPr>
          <w:sz w:val="22"/>
          <w:szCs w:val="22"/>
        </w:rPr>
        <w:t>2024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201267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 w:rsidR="00034E8B" w:rsidRPr="00034E8B">
        <w:rPr>
          <w:sz w:val="22"/>
          <w:szCs w:val="22"/>
        </w:rPr>
        <w:t>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556FA" w:rsidRPr="00B176E0" w:rsidTr="00305D71">
        <w:tc>
          <w:tcPr>
            <w:tcW w:w="519" w:type="dxa"/>
          </w:tcPr>
          <w:p w:rsidR="00D556FA" w:rsidRPr="00E14898" w:rsidRDefault="00D556FA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556FA" w:rsidRPr="00E14898" w:rsidRDefault="00D556FA" w:rsidP="00305D71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55" w:type="dxa"/>
          </w:tcPr>
          <w:p w:rsidR="00D556FA" w:rsidRPr="008A3802" w:rsidRDefault="00D556FA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273" w:type="dxa"/>
          </w:tcPr>
          <w:p w:rsidR="00D556FA" w:rsidRPr="00E14898" w:rsidRDefault="00201267" w:rsidP="00305D71">
            <w:pPr>
              <w:spacing w:line="276" w:lineRule="auto"/>
              <w:jc w:val="center"/>
            </w:pPr>
            <w:r>
              <w:t xml:space="preserve">Приобщение к </w:t>
            </w:r>
            <w:r w:rsidR="00D556FA">
              <w:t xml:space="preserve"> искусству</w:t>
            </w:r>
          </w:p>
        </w:tc>
        <w:tc>
          <w:tcPr>
            <w:tcW w:w="1103" w:type="dxa"/>
          </w:tcPr>
          <w:p w:rsidR="00D556FA" w:rsidRPr="00E14898" w:rsidRDefault="00D556FA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556FA" w:rsidRPr="004B2E6E" w:rsidRDefault="00D556FA" w:rsidP="00305D71">
            <w:pPr>
              <w:ind w:hanging="85"/>
              <w:jc w:val="center"/>
            </w:pPr>
            <w:r>
              <w:t>4</w:t>
            </w:r>
          </w:p>
        </w:tc>
        <w:tc>
          <w:tcPr>
            <w:tcW w:w="867" w:type="dxa"/>
          </w:tcPr>
          <w:p w:rsidR="00D556FA" w:rsidRPr="004B2E6E" w:rsidRDefault="00D556FA" w:rsidP="00305D71">
            <w:pPr>
              <w:ind w:hanging="85"/>
              <w:jc w:val="center"/>
            </w:pPr>
            <w:r>
              <w:t>16</w:t>
            </w:r>
          </w:p>
        </w:tc>
      </w:tr>
    </w:tbl>
    <w:p w:rsidR="00DD6D41" w:rsidRDefault="00DD6D41" w:rsidP="00DD6D41">
      <w:pPr>
        <w:spacing w:line="276" w:lineRule="auto"/>
        <w:jc w:val="both"/>
        <w:rPr>
          <w:sz w:val="22"/>
          <w:szCs w:val="22"/>
        </w:rPr>
      </w:pPr>
    </w:p>
    <w:p w:rsidR="00DD6D41" w:rsidRPr="00922F52" w:rsidRDefault="00A9781F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DD6D41">
        <w:rPr>
          <w:sz w:val="22"/>
          <w:szCs w:val="22"/>
          <w:u w:val="single"/>
        </w:rPr>
        <w:t>9 месяцев.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237D6D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736785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922F52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736785" w:rsidRDefault="004827CD" w:rsidP="00736785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736785" w:rsidRPr="00A66AC7" w:rsidRDefault="00736785" w:rsidP="00736785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736785" w:rsidRPr="00922F52" w:rsidRDefault="00736785" w:rsidP="00736785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736785" w:rsidRPr="00F92B94" w:rsidRDefault="00736785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92B94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201267">
        <w:rPr>
          <w:sz w:val="22"/>
          <w:szCs w:val="22"/>
          <w:u w:val="single"/>
        </w:rPr>
        <w:t>21 600</w:t>
      </w:r>
      <w:r w:rsidRPr="00034E8B">
        <w:rPr>
          <w:sz w:val="22"/>
          <w:szCs w:val="22"/>
          <w:u w:val="single"/>
        </w:rPr>
        <w:t xml:space="preserve"> (</w:t>
      </w:r>
      <w:r w:rsidR="00201267">
        <w:rPr>
          <w:sz w:val="22"/>
          <w:szCs w:val="22"/>
          <w:u w:val="single"/>
        </w:rPr>
        <w:t>Двадцать одна тысяча шестьсот</w:t>
      </w:r>
      <w:r w:rsidRPr="00034E8B">
        <w:rPr>
          <w:sz w:val="22"/>
          <w:szCs w:val="22"/>
          <w:u w:val="single"/>
        </w:rPr>
        <w:t>)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D556FA" w:rsidRPr="00D556FA" w:rsidRDefault="004827CD" w:rsidP="00D556FA">
      <w:pPr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="00D556FA" w:rsidRPr="00D556FA">
        <w:rPr>
          <w:sz w:val="22"/>
          <w:szCs w:val="22"/>
        </w:rPr>
        <w:t xml:space="preserve">Оплата производится не позднее  10 числа каждого месяца, в сумме </w:t>
      </w:r>
      <w:r w:rsidR="00201267">
        <w:rPr>
          <w:b/>
          <w:sz w:val="22"/>
          <w:szCs w:val="22"/>
          <w:u w:val="single"/>
        </w:rPr>
        <w:t>2 400(Две</w:t>
      </w:r>
      <w:r w:rsidR="009E7A68">
        <w:rPr>
          <w:b/>
          <w:sz w:val="22"/>
          <w:szCs w:val="22"/>
          <w:u w:val="single"/>
        </w:rPr>
        <w:t xml:space="preserve"> тысячи четыреста</w:t>
      </w:r>
      <w:r w:rsidR="00736785">
        <w:rPr>
          <w:b/>
          <w:sz w:val="22"/>
          <w:szCs w:val="22"/>
          <w:u w:val="single"/>
        </w:rPr>
        <w:t xml:space="preserve"> </w:t>
      </w:r>
      <w:r w:rsidR="00D978C4">
        <w:rPr>
          <w:b/>
          <w:sz w:val="22"/>
          <w:szCs w:val="22"/>
          <w:u w:val="single"/>
        </w:rPr>
        <w:t xml:space="preserve"> </w:t>
      </w:r>
      <w:r w:rsidR="00D556FA" w:rsidRPr="00D556FA">
        <w:rPr>
          <w:b/>
          <w:sz w:val="22"/>
          <w:szCs w:val="22"/>
          <w:u w:val="single"/>
        </w:rPr>
        <w:t xml:space="preserve">) </w:t>
      </w:r>
      <w:r w:rsidR="00D556FA" w:rsidRPr="00D556FA">
        <w:rPr>
          <w:b/>
          <w:sz w:val="22"/>
          <w:szCs w:val="22"/>
        </w:rPr>
        <w:t xml:space="preserve">рублей в месяц </w:t>
      </w:r>
      <w:r w:rsidR="00736785">
        <w:rPr>
          <w:sz w:val="22"/>
          <w:szCs w:val="22"/>
        </w:rPr>
        <w:t>.</w:t>
      </w:r>
    </w:p>
    <w:p w:rsidR="004827CD" w:rsidRDefault="004827CD" w:rsidP="00D556FA">
      <w:pPr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201267">
        <w:rPr>
          <w:sz w:val="22"/>
          <w:szCs w:val="22"/>
        </w:rPr>
        <w:t>105</w:t>
      </w:r>
      <w:r w:rsidR="00CE40E8" w:rsidRPr="000E2AA3">
        <w:rPr>
          <w:sz w:val="22"/>
          <w:szCs w:val="22"/>
        </w:rPr>
        <w:t xml:space="preserve"> руб.</w:t>
      </w:r>
    </w:p>
    <w:p w:rsidR="00237D6D" w:rsidRPr="000E2AA3" w:rsidRDefault="00237D6D" w:rsidP="00237D6D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237D6D" w:rsidP="00237D6D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2A3342" w:rsidRDefault="002A3342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736785" w:rsidRDefault="00736785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736785" w:rsidRPr="00736785" w:rsidRDefault="00736785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736785" w:rsidRDefault="004827CD" w:rsidP="0073678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201267">
        <w:rPr>
          <w:i/>
          <w:sz w:val="22"/>
          <w:szCs w:val="22"/>
        </w:rPr>
        <w:t>25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736785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392674" w:rsidRPr="00F92B94" w:rsidRDefault="00392674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Муниципальное</w:t>
            </w:r>
            <w:r w:rsidR="00237D6D">
              <w:rPr>
                <w:sz w:val="22"/>
                <w:szCs w:val="22"/>
              </w:rPr>
              <w:t xml:space="preserve"> нетиповое </w:t>
            </w:r>
            <w:r w:rsidRPr="00417F91">
              <w:rPr>
                <w:sz w:val="22"/>
                <w:szCs w:val="22"/>
              </w:rPr>
              <w:t xml:space="preserve"> 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736785" w:rsidP="00CE40E8">
            <w:pPr>
              <w:spacing w:line="276" w:lineRule="auto"/>
              <w:jc w:val="both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36785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736785" w:rsidRDefault="00736785" w:rsidP="00736785">
            <w:r w:rsidRPr="00F56FEB">
              <w:rPr>
                <w:sz w:val="22"/>
                <w:szCs w:val="22"/>
              </w:rPr>
              <w:t>ОКАТО 65401000000</w:t>
            </w:r>
          </w:p>
          <w:p w:rsidR="00736785" w:rsidRPr="00F85350" w:rsidRDefault="00736785" w:rsidP="00736785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736785" w:rsidRDefault="00736785" w:rsidP="00736785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736785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736785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736785" w:rsidRPr="00193B26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736785" w:rsidRPr="00193B26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736785" w:rsidRPr="00F511FC" w:rsidRDefault="00736785" w:rsidP="00736785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736785" w:rsidRPr="00A66AC7" w:rsidRDefault="00736785" w:rsidP="00736785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E40E8" w:rsidRPr="00417F91" w:rsidRDefault="00CE40E8" w:rsidP="00736785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736785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  </w:t>
      </w: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24549D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736785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680" w:rsidRDefault="00337680" w:rsidP="00A64B65">
      <w:r>
        <w:separator/>
      </w:r>
    </w:p>
  </w:endnote>
  <w:endnote w:type="continuationSeparator" w:id="0">
    <w:p w:rsidR="00337680" w:rsidRDefault="00337680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02593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201267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680" w:rsidRDefault="00337680" w:rsidP="00A64B65">
      <w:r>
        <w:separator/>
      </w:r>
    </w:p>
  </w:footnote>
  <w:footnote w:type="continuationSeparator" w:id="0">
    <w:p w:rsidR="00337680" w:rsidRDefault="00337680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4649"/>
    <w:rsid w:val="00022C6B"/>
    <w:rsid w:val="00033DBF"/>
    <w:rsid w:val="00034E8B"/>
    <w:rsid w:val="00040B29"/>
    <w:rsid w:val="0004365F"/>
    <w:rsid w:val="000614BA"/>
    <w:rsid w:val="000A3AAC"/>
    <w:rsid w:val="000C03A8"/>
    <w:rsid w:val="001146F9"/>
    <w:rsid w:val="00173C98"/>
    <w:rsid w:val="001749A0"/>
    <w:rsid w:val="001854B7"/>
    <w:rsid w:val="00194CEC"/>
    <w:rsid w:val="001F1183"/>
    <w:rsid w:val="00201267"/>
    <w:rsid w:val="00225E76"/>
    <w:rsid w:val="00237D6D"/>
    <w:rsid w:val="0024549D"/>
    <w:rsid w:val="00245932"/>
    <w:rsid w:val="00245EAF"/>
    <w:rsid w:val="002472F3"/>
    <w:rsid w:val="002A3342"/>
    <w:rsid w:val="002C49E3"/>
    <w:rsid w:val="002F3EF7"/>
    <w:rsid w:val="00303E2A"/>
    <w:rsid w:val="00334717"/>
    <w:rsid w:val="00337680"/>
    <w:rsid w:val="00362CD1"/>
    <w:rsid w:val="00392674"/>
    <w:rsid w:val="003C000A"/>
    <w:rsid w:val="003E7AA8"/>
    <w:rsid w:val="00402593"/>
    <w:rsid w:val="0041452F"/>
    <w:rsid w:val="00433D20"/>
    <w:rsid w:val="00466D78"/>
    <w:rsid w:val="004827CD"/>
    <w:rsid w:val="00497AEE"/>
    <w:rsid w:val="004D0C0F"/>
    <w:rsid w:val="0052427F"/>
    <w:rsid w:val="005749C9"/>
    <w:rsid w:val="00582739"/>
    <w:rsid w:val="00590655"/>
    <w:rsid w:val="005E063A"/>
    <w:rsid w:val="00606ED2"/>
    <w:rsid w:val="00627545"/>
    <w:rsid w:val="006675CD"/>
    <w:rsid w:val="006732AD"/>
    <w:rsid w:val="0068310C"/>
    <w:rsid w:val="006A6CAD"/>
    <w:rsid w:val="006B5724"/>
    <w:rsid w:val="007053FA"/>
    <w:rsid w:val="00736785"/>
    <w:rsid w:val="007369F5"/>
    <w:rsid w:val="00765AD9"/>
    <w:rsid w:val="00785704"/>
    <w:rsid w:val="007F7570"/>
    <w:rsid w:val="00832588"/>
    <w:rsid w:val="0085133A"/>
    <w:rsid w:val="00891EB9"/>
    <w:rsid w:val="00893683"/>
    <w:rsid w:val="008F115A"/>
    <w:rsid w:val="0091030C"/>
    <w:rsid w:val="009A1507"/>
    <w:rsid w:val="009C1D50"/>
    <w:rsid w:val="009E7A68"/>
    <w:rsid w:val="009F0519"/>
    <w:rsid w:val="009F61C3"/>
    <w:rsid w:val="00A0516A"/>
    <w:rsid w:val="00A11C5C"/>
    <w:rsid w:val="00A23C53"/>
    <w:rsid w:val="00A64B65"/>
    <w:rsid w:val="00A9781F"/>
    <w:rsid w:val="00AE40A4"/>
    <w:rsid w:val="00B170A5"/>
    <w:rsid w:val="00B2583A"/>
    <w:rsid w:val="00B53108"/>
    <w:rsid w:val="00B569F4"/>
    <w:rsid w:val="00B60D36"/>
    <w:rsid w:val="00B7510D"/>
    <w:rsid w:val="00B75D0F"/>
    <w:rsid w:val="00B81089"/>
    <w:rsid w:val="00BA2AA6"/>
    <w:rsid w:val="00BD3B77"/>
    <w:rsid w:val="00BE425A"/>
    <w:rsid w:val="00BE4CA7"/>
    <w:rsid w:val="00C33008"/>
    <w:rsid w:val="00C74A32"/>
    <w:rsid w:val="00C821AF"/>
    <w:rsid w:val="00CA02E3"/>
    <w:rsid w:val="00CB3B78"/>
    <w:rsid w:val="00CD49EE"/>
    <w:rsid w:val="00CE1B14"/>
    <w:rsid w:val="00CE40E8"/>
    <w:rsid w:val="00CF0635"/>
    <w:rsid w:val="00D13B63"/>
    <w:rsid w:val="00D17D83"/>
    <w:rsid w:val="00D556FA"/>
    <w:rsid w:val="00D71523"/>
    <w:rsid w:val="00D736E6"/>
    <w:rsid w:val="00D978C4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73566"/>
    <w:rsid w:val="00ED42B5"/>
    <w:rsid w:val="00F5401A"/>
    <w:rsid w:val="00FA3534"/>
    <w:rsid w:val="00FC62B1"/>
    <w:rsid w:val="00FD594F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98A4D-AE2D-4E70-93C8-6E19A8A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3BA4C-1844-48B2-A1DB-3699F1F3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2019-09-04T05:10:00Z</dcterms:created>
  <dcterms:modified xsi:type="dcterms:W3CDTF">2024-08-29T13:44:00Z</dcterms:modified>
</cp:coreProperties>
</file>